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EA" w:rsidRPr="0068773C" w:rsidRDefault="006F52EA" w:rsidP="006F52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52EA" w:rsidRPr="00F179D1" w:rsidRDefault="00E638B2" w:rsidP="006F52E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79D1">
        <w:rPr>
          <w:rFonts w:ascii="Times New Roman" w:hAnsi="Times New Roman" w:cs="Times New Roman"/>
          <w:b/>
          <w:bCs/>
          <w:sz w:val="24"/>
          <w:szCs w:val="24"/>
        </w:rPr>
        <w:t>Востребованность выпускников и социализация учащихся.</w:t>
      </w:r>
      <w:r w:rsidR="006F52EA" w:rsidRPr="00F179D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tbl>
      <w:tblPr>
        <w:tblW w:w="108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179"/>
        <w:gridCol w:w="983"/>
        <w:gridCol w:w="1177"/>
        <w:gridCol w:w="1099"/>
        <w:gridCol w:w="1314"/>
        <w:gridCol w:w="996"/>
        <w:gridCol w:w="1065"/>
        <w:gridCol w:w="18"/>
        <w:gridCol w:w="1227"/>
      </w:tblGrid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62" w:type="dxa"/>
            <w:gridSpan w:val="2"/>
          </w:tcPr>
          <w:p w:rsidR="004A3666" w:rsidRPr="0068773C" w:rsidRDefault="004A3666" w:rsidP="006E4B34">
            <w:pPr>
              <w:pStyle w:val="21"/>
              <w:rPr>
                <w:rFonts w:ascii="Times New Roman" w:hAnsi="Times New Roman"/>
              </w:rPr>
            </w:pPr>
            <w:r w:rsidRPr="0068773C">
              <w:rPr>
                <w:rFonts w:ascii="Times New Roman" w:hAnsi="Times New Roman"/>
              </w:rPr>
              <w:t>2019-2020</w:t>
            </w:r>
          </w:p>
        </w:tc>
        <w:tc>
          <w:tcPr>
            <w:tcW w:w="2276" w:type="dxa"/>
            <w:gridSpan w:val="2"/>
          </w:tcPr>
          <w:p w:rsidR="004A3666" w:rsidRPr="0068773C" w:rsidRDefault="004A3666" w:rsidP="006E4B34">
            <w:pPr>
              <w:pStyle w:val="21"/>
              <w:rPr>
                <w:rFonts w:ascii="Times New Roman" w:hAnsi="Times New Roman"/>
              </w:rPr>
            </w:pPr>
            <w:r w:rsidRPr="0068773C">
              <w:rPr>
                <w:rFonts w:ascii="Times New Roman" w:hAnsi="Times New Roman"/>
              </w:rPr>
              <w:t>2020-2021</w:t>
            </w:r>
          </w:p>
        </w:tc>
        <w:tc>
          <w:tcPr>
            <w:tcW w:w="2310" w:type="dxa"/>
            <w:gridSpan w:val="2"/>
          </w:tcPr>
          <w:p w:rsidR="004A3666" w:rsidRPr="0068773C" w:rsidRDefault="004A3666" w:rsidP="006E4B34">
            <w:pPr>
              <w:pStyle w:val="21"/>
              <w:rPr>
                <w:rFonts w:ascii="Times New Roman" w:hAnsi="Times New Roman"/>
              </w:rPr>
            </w:pPr>
            <w:r w:rsidRPr="0068773C">
              <w:rPr>
                <w:rFonts w:ascii="Times New Roman" w:hAnsi="Times New Roman"/>
              </w:rPr>
              <w:t>2021-2022</w:t>
            </w:r>
          </w:p>
        </w:tc>
        <w:tc>
          <w:tcPr>
            <w:tcW w:w="2310" w:type="dxa"/>
            <w:gridSpan w:val="3"/>
          </w:tcPr>
          <w:p w:rsidR="004A3666" w:rsidRPr="0068773C" w:rsidRDefault="004A3666" w:rsidP="004D5F3F">
            <w:pPr>
              <w:pStyle w:val="21"/>
              <w:rPr>
                <w:rFonts w:ascii="Times New Roman" w:hAnsi="Times New Roman"/>
              </w:rPr>
            </w:pPr>
            <w:r w:rsidRPr="0068773C">
              <w:rPr>
                <w:rFonts w:ascii="Times New Roman" w:hAnsi="Times New Roman"/>
              </w:rPr>
              <w:t>2022-2023</w:t>
            </w:r>
          </w:p>
        </w:tc>
      </w:tr>
      <w:tr w:rsidR="004A3666" w:rsidRPr="0068773C" w:rsidTr="00216CA1">
        <w:trPr>
          <w:cantSplit/>
        </w:trPr>
        <w:tc>
          <w:tcPr>
            <w:tcW w:w="10867" w:type="dxa"/>
            <w:gridSpan w:val="10"/>
          </w:tcPr>
          <w:p w:rsidR="004A3666" w:rsidRPr="0068773C" w:rsidRDefault="004A3666" w:rsidP="004D5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b/>
                <w:sz w:val="24"/>
                <w:szCs w:val="24"/>
              </w:rPr>
              <w:t>9 классы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</w:t>
            </w:r>
          </w:p>
        </w:tc>
        <w:tc>
          <w:tcPr>
            <w:tcW w:w="2162" w:type="dxa"/>
            <w:gridSpan w:val="2"/>
          </w:tcPr>
          <w:p w:rsidR="004A3666" w:rsidRPr="0068773C" w:rsidRDefault="004A3666" w:rsidP="00E8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276" w:type="dxa"/>
            <w:gridSpan w:val="2"/>
          </w:tcPr>
          <w:p w:rsidR="004A3666" w:rsidRPr="0068773C" w:rsidRDefault="004A3666" w:rsidP="00E8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310" w:type="dxa"/>
            <w:gridSpan w:val="2"/>
          </w:tcPr>
          <w:p w:rsidR="004A3666" w:rsidRPr="0068773C" w:rsidRDefault="004A3666" w:rsidP="00E81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2310" w:type="dxa"/>
            <w:gridSpan w:val="3"/>
          </w:tcPr>
          <w:p w:rsidR="004A3666" w:rsidRPr="0068773C" w:rsidRDefault="005A4F63" w:rsidP="005A4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 xml:space="preserve">141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A4F63" w:rsidRPr="0068773C" w:rsidTr="00216CA1">
        <w:trPr>
          <w:cantSplit/>
        </w:trPr>
        <w:tc>
          <w:tcPr>
            <w:tcW w:w="1809" w:type="dxa"/>
          </w:tcPr>
          <w:p w:rsidR="005A4F63" w:rsidRPr="0068773C" w:rsidRDefault="005A4F63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Продолжают образование:</w:t>
            </w:r>
          </w:p>
        </w:tc>
        <w:tc>
          <w:tcPr>
            <w:tcW w:w="1179" w:type="dxa"/>
          </w:tcPr>
          <w:p w:rsidR="005A4F63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3" w:type="dxa"/>
          </w:tcPr>
          <w:p w:rsidR="005A4F63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7" w:type="dxa"/>
          </w:tcPr>
          <w:p w:rsidR="005A4F63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9" w:type="dxa"/>
          </w:tcPr>
          <w:p w:rsidR="005A4F63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4" w:type="dxa"/>
          </w:tcPr>
          <w:p w:rsidR="005A4F63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</w:tcPr>
          <w:p w:rsidR="005A4F63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5" w:type="dxa"/>
          </w:tcPr>
          <w:p w:rsidR="005A4F63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gridSpan w:val="2"/>
          </w:tcPr>
          <w:p w:rsidR="005A4F63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179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83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77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99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14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6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65" w:type="dxa"/>
          </w:tcPr>
          <w:p w:rsidR="004A3666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45" w:type="dxa"/>
            <w:gridSpan w:val="2"/>
          </w:tcPr>
          <w:p w:rsidR="004A3666" w:rsidRPr="0068773C" w:rsidRDefault="005A4F63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Учреждения СПО</w:t>
            </w:r>
          </w:p>
        </w:tc>
        <w:tc>
          <w:tcPr>
            <w:tcW w:w="1179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83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77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99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14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6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5" w:type="dxa"/>
          </w:tcPr>
          <w:p w:rsidR="004A3666" w:rsidRPr="0068773C" w:rsidRDefault="00DB5A29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5" w:type="dxa"/>
            <w:gridSpan w:val="2"/>
          </w:tcPr>
          <w:p w:rsidR="004A3666" w:rsidRPr="0068773C" w:rsidRDefault="00DB5A29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Справки</w:t>
            </w:r>
          </w:p>
        </w:tc>
        <w:tc>
          <w:tcPr>
            <w:tcW w:w="1179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3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</w:tcPr>
          <w:p w:rsidR="004A3666" w:rsidRPr="0068773C" w:rsidRDefault="004A3666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</w:tcPr>
          <w:p w:rsidR="004A3666" w:rsidRPr="00D15C48" w:rsidRDefault="00994735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gridSpan w:val="2"/>
          </w:tcPr>
          <w:p w:rsidR="004A3666" w:rsidRPr="00D15C48" w:rsidRDefault="00366DF1" w:rsidP="005E2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C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3666" w:rsidRPr="0068773C" w:rsidTr="00216CA1">
        <w:trPr>
          <w:cantSplit/>
        </w:trPr>
        <w:tc>
          <w:tcPr>
            <w:tcW w:w="8557" w:type="dxa"/>
            <w:gridSpan w:val="7"/>
          </w:tcPr>
          <w:p w:rsidR="004A3666" w:rsidRPr="0068773C" w:rsidRDefault="004A3666" w:rsidP="0031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b/>
                <w:sz w:val="24"/>
                <w:szCs w:val="24"/>
              </w:rPr>
              <w:t>11 классы</w:t>
            </w:r>
          </w:p>
        </w:tc>
        <w:tc>
          <w:tcPr>
            <w:tcW w:w="2310" w:type="dxa"/>
            <w:gridSpan w:val="3"/>
          </w:tcPr>
          <w:p w:rsidR="004A3666" w:rsidRPr="0068773C" w:rsidRDefault="004A3666" w:rsidP="008B0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Количество   выпускников</w:t>
            </w:r>
          </w:p>
        </w:tc>
        <w:tc>
          <w:tcPr>
            <w:tcW w:w="2162" w:type="dxa"/>
            <w:gridSpan w:val="2"/>
          </w:tcPr>
          <w:p w:rsidR="004A3666" w:rsidRPr="0068773C" w:rsidRDefault="004A3666" w:rsidP="005C4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76" w:type="dxa"/>
            <w:gridSpan w:val="2"/>
          </w:tcPr>
          <w:p w:rsidR="004A3666" w:rsidRPr="0068773C" w:rsidRDefault="004A3666" w:rsidP="005C4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10" w:type="dxa"/>
            <w:gridSpan w:val="2"/>
          </w:tcPr>
          <w:p w:rsidR="004A3666" w:rsidRPr="0068773C" w:rsidRDefault="004A3666" w:rsidP="005C4690">
            <w:pPr>
              <w:pStyle w:val="23"/>
              <w:tabs>
                <w:tab w:val="left" w:pos="284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10" w:type="dxa"/>
            <w:gridSpan w:val="3"/>
          </w:tcPr>
          <w:p w:rsidR="004A3666" w:rsidRPr="0068773C" w:rsidRDefault="004A3666" w:rsidP="004A3666">
            <w:pPr>
              <w:pStyle w:val="23"/>
              <w:tabs>
                <w:tab w:val="left" w:pos="284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Продолжают образование:</w:t>
            </w:r>
          </w:p>
        </w:tc>
        <w:tc>
          <w:tcPr>
            <w:tcW w:w="1179" w:type="dxa"/>
          </w:tcPr>
          <w:p w:rsidR="004A3666" w:rsidRPr="0068773C" w:rsidRDefault="004A3666" w:rsidP="004A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83" w:type="dxa"/>
          </w:tcPr>
          <w:p w:rsidR="004A3666" w:rsidRPr="0068773C" w:rsidRDefault="004A3666" w:rsidP="004A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7" w:type="dxa"/>
          </w:tcPr>
          <w:p w:rsidR="004A3666" w:rsidRPr="0068773C" w:rsidRDefault="004A3666" w:rsidP="004A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9" w:type="dxa"/>
          </w:tcPr>
          <w:p w:rsidR="004A3666" w:rsidRPr="0068773C" w:rsidRDefault="004A3666" w:rsidP="004A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4" w:type="dxa"/>
          </w:tcPr>
          <w:p w:rsidR="004A3666" w:rsidRPr="0068773C" w:rsidRDefault="004A3666" w:rsidP="004A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</w:tcPr>
          <w:p w:rsidR="004A3666" w:rsidRPr="0068773C" w:rsidRDefault="004A3666" w:rsidP="004A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3" w:type="dxa"/>
            <w:gridSpan w:val="2"/>
          </w:tcPr>
          <w:p w:rsidR="004A3666" w:rsidRPr="0068773C" w:rsidRDefault="004A3666" w:rsidP="004A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27" w:type="dxa"/>
          </w:tcPr>
          <w:p w:rsidR="004A3666" w:rsidRPr="0068773C" w:rsidRDefault="004A3666" w:rsidP="004A3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A3666" w:rsidRPr="0068773C" w:rsidTr="00216CA1">
        <w:trPr>
          <w:cantSplit/>
          <w:trHeight w:val="777"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ВУЗ</w:t>
            </w:r>
          </w:p>
        </w:tc>
        <w:tc>
          <w:tcPr>
            <w:tcW w:w="1179" w:type="dxa"/>
          </w:tcPr>
          <w:p w:rsidR="004A3666" w:rsidRPr="0068773C" w:rsidRDefault="004A3666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83" w:type="dxa"/>
          </w:tcPr>
          <w:p w:rsidR="004A3666" w:rsidRPr="0068773C" w:rsidRDefault="004A3666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77" w:type="dxa"/>
          </w:tcPr>
          <w:p w:rsidR="004A3666" w:rsidRPr="0068773C" w:rsidRDefault="004A3666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99" w:type="dxa"/>
          </w:tcPr>
          <w:p w:rsidR="004A3666" w:rsidRPr="0068773C" w:rsidRDefault="004A3666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314" w:type="dxa"/>
          </w:tcPr>
          <w:p w:rsidR="004A3666" w:rsidRPr="0068773C" w:rsidRDefault="004A3666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6" w:type="dxa"/>
          </w:tcPr>
          <w:p w:rsidR="004A3666" w:rsidRPr="0068773C" w:rsidRDefault="004A3666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83" w:type="dxa"/>
            <w:gridSpan w:val="2"/>
          </w:tcPr>
          <w:p w:rsidR="004A3666" w:rsidRPr="0068773C" w:rsidRDefault="004A3666" w:rsidP="004D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27" w:type="dxa"/>
          </w:tcPr>
          <w:p w:rsidR="004A3666" w:rsidRPr="0068773C" w:rsidRDefault="004A3666" w:rsidP="004D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Поступили  в  вузы других регионов и городов федерального значения (Москва, Санкт-Петербург)</w:t>
            </w:r>
          </w:p>
        </w:tc>
        <w:tc>
          <w:tcPr>
            <w:tcW w:w="1179" w:type="dxa"/>
          </w:tcPr>
          <w:p w:rsidR="004A3666" w:rsidRPr="0068773C" w:rsidRDefault="004A3666" w:rsidP="004A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4A3666" w:rsidRPr="0068773C" w:rsidRDefault="004A3666" w:rsidP="004A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</w:tcPr>
          <w:p w:rsidR="004A3666" w:rsidRPr="0068773C" w:rsidRDefault="004A3666" w:rsidP="004A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A3666" w:rsidRPr="0068773C" w:rsidRDefault="004A3666" w:rsidP="004A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4A3666" w:rsidRPr="0068773C" w:rsidRDefault="004A3666" w:rsidP="004A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4A3666" w:rsidRPr="0068773C" w:rsidRDefault="004A3666" w:rsidP="00D2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  <w:gridSpan w:val="2"/>
          </w:tcPr>
          <w:p w:rsidR="004A3666" w:rsidRPr="0068773C" w:rsidRDefault="001C2D42" w:rsidP="004A3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6E9B" w:rsidRPr="0068773C">
              <w:rPr>
                <w:rFonts w:ascii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1227" w:type="dxa"/>
          </w:tcPr>
          <w:p w:rsidR="004A3666" w:rsidRPr="0068773C" w:rsidRDefault="00EE14FD" w:rsidP="001C2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2D42" w:rsidRPr="00687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6E9B" w:rsidRPr="0068773C">
              <w:rPr>
                <w:rFonts w:ascii="Times New Roman" w:hAnsi="Times New Roman" w:cs="Times New Roman"/>
                <w:sz w:val="24"/>
                <w:szCs w:val="24"/>
              </w:rPr>
              <w:t xml:space="preserve"> (10)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Учреждения СПО</w:t>
            </w:r>
          </w:p>
        </w:tc>
        <w:tc>
          <w:tcPr>
            <w:tcW w:w="1179" w:type="dxa"/>
          </w:tcPr>
          <w:p w:rsidR="004A3666" w:rsidRPr="0068773C" w:rsidRDefault="004A3666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4A3666" w:rsidRPr="0068773C" w:rsidRDefault="004A3666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</w:tcPr>
          <w:p w:rsidR="004A3666" w:rsidRPr="0068773C" w:rsidRDefault="004A3666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4A3666" w:rsidRPr="0068773C" w:rsidRDefault="004A3666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4A3666" w:rsidRPr="0068773C" w:rsidRDefault="004A3666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</w:tcPr>
          <w:p w:rsidR="004A3666" w:rsidRPr="0068773C" w:rsidRDefault="004A3666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  <w:gridSpan w:val="2"/>
          </w:tcPr>
          <w:p w:rsidR="004A3666" w:rsidRPr="0068773C" w:rsidRDefault="004A3666" w:rsidP="004D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7" w:type="dxa"/>
          </w:tcPr>
          <w:p w:rsidR="004A3666" w:rsidRPr="0068773C" w:rsidRDefault="003D39B6" w:rsidP="004D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По целевому набору</w:t>
            </w:r>
          </w:p>
        </w:tc>
        <w:tc>
          <w:tcPr>
            <w:tcW w:w="1179" w:type="dxa"/>
          </w:tcPr>
          <w:p w:rsidR="004A3666" w:rsidRPr="0068773C" w:rsidRDefault="004A3666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:rsidR="004A3666" w:rsidRPr="0068773C" w:rsidRDefault="004A3666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</w:tcPr>
          <w:p w:rsidR="004A3666" w:rsidRPr="0068773C" w:rsidRDefault="004A3666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4A3666" w:rsidRPr="0068773C" w:rsidRDefault="004A3666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4A3666" w:rsidRPr="0068773C" w:rsidRDefault="004A3666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4A3666" w:rsidRPr="0068773C" w:rsidRDefault="004A3666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  <w:gridSpan w:val="2"/>
          </w:tcPr>
          <w:p w:rsidR="004A3666" w:rsidRPr="0068773C" w:rsidRDefault="00EC5817" w:rsidP="004D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</w:tcPr>
          <w:p w:rsidR="004A3666" w:rsidRPr="0068773C" w:rsidRDefault="00EC5817" w:rsidP="004D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14FD" w:rsidRPr="0068773C" w:rsidTr="00216CA1">
        <w:trPr>
          <w:cantSplit/>
        </w:trPr>
        <w:tc>
          <w:tcPr>
            <w:tcW w:w="1809" w:type="dxa"/>
          </w:tcPr>
          <w:p w:rsidR="00EE14FD" w:rsidRPr="0068773C" w:rsidRDefault="00EE14FD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КГУ</w:t>
            </w:r>
          </w:p>
        </w:tc>
        <w:tc>
          <w:tcPr>
            <w:tcW w:w="1179" w:type="dxa"/>
          </w:tcPr>
          <w:p w:rsidR="00EE14FD" w:rsidRPr="0068773C" w:rsidRDefault="00EE14FD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EE14FD" w:rsidRPr="0068773C" w:rsidRDefault="00EE14FD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EE14FD" w:rsidRPr="0068773C" w:rsidRDefault="00EE14FD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E14FD" w:rsidRPr="0068773C" w:rsidRDefault="00EE14FD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E14FD" w:rsidRPr="0068773C" w:rsidRDefault="00EE14FD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E14FD" w:rsidRPr="0068773C" w:rsidRDefault="00EE14FD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:rsidR="00EE14FD" w:rsidRPr="0068773C" w:rsidRDefault="00EE14FD" w:rsidP="004D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27" w:type="dxa"/>
          </w:tcPr>
          <w:p w:rsidR="00EE14FD" w:rsidRPr="0068773C" w:rsidRDefault="00EE14FD" w:rsidP="004D5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4A3666" w:rsidRPr="0068773C" w:rsidTr="00216CA1">
        <w:trPr>
          <w:cantSplit/>
        </w:trPr>
        <w:tc>
          <w:tcPr>
            <w:tcW w:w="1809" w:type="dxa"/>
          </w:tcPr>
          <w:p w:rsidR="004A3666" w:rsidRPr="0068773C" w:rsidRDefault="004A3666" w:rsidP="004D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Трудоустройство</w:t>
            </w:r>
          </w:p>
        </w:tc>
        <w:tc>
          <w:tcPr>
            <w:tcW w:w="1179" w:type="dxa"/>
          </w:tcPr>
          <w:p w:rsidR="004A3666" w:rsidRPr="0068773C" w:rsidRDefault="004A3666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3" w:type="dxa"/>
          </w:tcPr>
          <w:p w:rsidR="004A3666" w:rsidRPr="0068773C" w:rsidRDefault="004A3666" w:rsidP="00333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4A3666" w:rsidRPr="0068773C" w:rsidRDefault="004A3666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4A3666" w:rsidRPr="0068773C" w:rsidRDefault="004A3666" w:rsidP="003F3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4A3666" w:rsidRPr="0068773C" w:rsidRDefault="004A3666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4A3666" w:rsidRPr="0068773C" w:rsidRDefault="004A3666" w:rsidP="00D23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gridSpan w:val="2"/>
          </w:tcPr>
          <w:p w:rsidR="004A3666" w:rsidRPr="001945C0" w:rsidRDefault="00D15C48" w:rsidP="004D5F3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1945C0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-</w:t>
            </w:r>
          </w:p>
        </w:tc>
        <w:tc>
          <w:tcPr>
            <w:tcW w:w="1227" w:type="dxa"/>
          </w:tcPr>
          <w:p w:rsidR="004A3666" w:rsidRPr="001945C0" w:rsidRDefault="00D15C48" w:rsidP="004D5F3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1945C0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-</w:t>
            </w:r>
          </w:p>
        </w:tc>
      </w:tr>
    </w:tbl>
    <w:p w:rsidR="00605C77" w:rsidRPr="0068773C" w:rsidRDefault="00605C77" w:rsidP="006F52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301A" w:rsidRPr="0068773C" w:rsidRDefault="0066301A" w:rsidP="0066301A">
      <w:pPr>
        <w:pStyle w:val="23"/>
        <w:tabs>
          <w:tab w:val="left" w:pos="284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819"/>
        <w:gridCol w:w="3823"/>
      </w:tblGrid>
      <w:tr w:rsidR="003D39B6" w:rsidRPr="0068773C" w:rsidTr="00D15C48">
        <w:trPr>
          <w:trHeight w:val="1223"/>
        </w:trPr>
        <w:tc>
          <w:tcPr>
            <w:tcW w:w="1277" w:type="dxa"/>
            <w:shd w:val="clear" w:color="auto" w:fill="auto"/>
            <w:hideMark/>
          </w:tcPr>
          <w:p w:rsidR="003D39B6" w:rsidRPr="0068773C" w:rsidRDefault="003D39B6" w:rsidP="00C83A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Абитуриент – </w:t>
            </w:r>
            <w:proofErr w:type="spellStart"/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целевик</w:t>
            </w:r>
            <w:proofErr w:type="spellEnd"/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№ </w:t>
            </w:r>
            <w:proofErr w:type="gramStart"/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19" w:type="dxa"/>
            <w:shd w:val="clear" w:color="auto" w:fill="auto"/>
            <w:hideMark/>
          </w:tcPr>
          <w:p w:rsidR="003D39B6" w:rsidRPr="0068773C" w:rsidRDefault="003D39B6" w:rsidP="00C83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Образовательная организация высшего образования </w:t>
            </w:r>
          </w:p>
        </w:tc>
        <w:tc>
          <w:tcPr>
            <w:tcW w:w="3823" w:type="dxa"/>
            <w:shd w:val="clear" w:color="auto" w:fill="auto"/>
            <w:hideMark/>
          </w:tcPr>
          <w:p w:rsidR="003D39B6" w:rsidRPr="0068773C" w:rsidRDefault="003D39B6" w:rsidP="00C83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подготовки (специальности) по целевому приему</w:t>
            </w:r>
          </w:p>
        </w:tc>
      </w:tr>
      <w:tr w:rsidR="003D39B6" w:rsidRPr="0068773C" w:rsidTr="00D15C48">
        <w:trPr>
          <w:trHeight w:val="645"/>
        </w:trPr>
        <w:tc>
          <w:tcPr>
            <w:tcW w:w="1277" w:type="dxa"/>
            <w:shd w:val="clear" w:color="auto" w:fill="auto"/>
            <w:hideMark/>
          </w:tcPr>
          <w:p w:rsidR="003D39B6" w:rsidRPr="0068773C" w:rsidRDefault="003D39B6" w:rsidP="00C83A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9" w:type="dxa"/>
            <w:shd w:val="clear" w:color="auto" w:fill="auto"/>
            <w:noWrap/>
            <w:vAlign w:val="center"/>
            <w:hideMark/>
          </w:tcPr>
          <w:p w:rsidR="003D39B6" w:rsidRPr="0068773C" w:rsidRDefault="003D39B6" w:rsidP="003D3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Калужский государственный  университет  им</w:t>
            </w:r>
            <w:proofErr w:type="gramStart"/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иолковского</w:t>
            </w:r>
          </w:p>
        </w:tc>
        <w:tc>
          <w:tcPr>
            <w:tcW w:w="3823" w:type="dxa"/>
            <w:shd w:val="clear" w:color="auto" w:fill="auto"/>
            <w:noWrap/>
            <w:vAlign w:val="center"/>
            <w:hideMark/>
          </w:tcPr>
          <w:p w:rsidR="003D39B6" w:rsidRPr="0068773C" w:rsidRDefault="003D39B6" w:rsidP="00C83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Спорт и физкультура</w:t>
            </w:r>
          </w:p>
        </w:tc>
      </w:tr>
      <w:tr w:rsidR="003D39B6" w:rsidRPr="0068773C" w:rsidTr="00D15C48">
        <w:trPr>
          <w:trHeight w:val="645"/>
        </w:trPr>
        <w:tc>
          <w:tcPr>
            <w:tcW w:w="1277" w:type="dxa"/>
            <w:shd w:val="clear" w:color="auto" w:fill="auto"/>
            <w:hideMark/>
          </w:tcPr>
          <w:p w:rsidR="003D39B6" w:rsidRPr="0068773C" w:rsidRDefault="003D39B6" w:rsidP="00C83A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19" w:type="dxa"/>
            <w:shd w:val="clear" w:color="auto" w:fill="auto"/>
            <w:noWrap/>
            <w:vAlign w:val="center"/>
            <w:hideMark/>
          </w:tcPr>
          <w:p w:rsidR="003D39B6" w:rsidRPr="0068773C" w:rsidRDefault="003D39B6" w:rsidP="009F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Военный университет</w:t>
            </w:r>
            <w:r w:rsidR="009F4C6A" w:rsidRPr="00687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>нязя Александра Невского</w:t>
            </w:r>
            <w:r w:rsidR="009F4C6A" w:rsidRPr="006877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  <w:r w:rsidR="009F4C6A" w:rsidRPr="0068773C">
              <w:rPr>
                <w:rFonts w:ascii="Times New Roman" w:hAnsi="Times New Roman" w:cs="Times New Roman"/>
                <w:sz w:val="24"/>
                <w:szCs w:val="24"/>
              </w:rPr>
              <w:t xml:space="preserve">истерства </w:t>
            </w:r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обороны России,</w:t>
            </w: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 xml:space="preserve"> Москва</w:t>
            </w:r>
          </w:p>
        </w:tc>
        <w:tc>
          <w:tcPr>
            <w:tcW w:w="3823" w:type="dxa"/>
            <w:shd w:val="clear" w:color="auto" w:fill="auto"/>
            <w:noWrap/>
            <w:vAlign w:val="center"/>
            <w:hideMark/>
          </w:tcPr>
          <w:p w:rsidR="003D39B6" w:rsidRPr="0068773C" w:rsidRDefault="003D39B6" w:rsidP="003D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68773C">
              <w:rPr>
                <w:rFonts w:ascii="Times New Roman" w:hAnsi="Times New Roman" w:cs="Times New Roman"/>
                <w:sz w:val="24"/>
                <w:szCs w:val="24"/>
              </w:rPr>
              <w:t>акультет</w:t>
            </w:r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иностранных языков</w:t>
            </w:r>
          </w:p>
          <w:p w:rsidR="003D39B6" w:rsidRPr="0068773C" w:rsidRDefault="003D39B6" w:rsidP="003D3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Переводчик</w:t>
            </w:r>
          </w:p>
          <w:p w:rsidR="003D39B6" w:rsidRPr="0068773C" w:rsidRDefault="003D39B6" w:rsidP="00C83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B6" w:rsidRPr="0068773C" w:rsidTr="00D15C48">
        <w:trPr>
          <w:trHeight w:val="645"/>
        </w:trPr>
        <w:tc>
          <w:tcPr>
            <w:tcW w:w="1277" w:type="dxa"/>
            <w:shd w:val="clear" w:color="auto" w:fill="auto"/>
            <w:hideMark/>
          </w:tcPr>
          <w:p w:rsidR="003D39B6" w:rsidRPr="0068773C" w:rsidRDefault="003D39B6" w:rsidP="00C83A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9" w:type="dxa"/>
            <w:shd w:val="clear" w:color="auto" w:fill="auto"/>
            <w:noWrap/>
            <w:vAlign w:val="center"/>
            <w:hideMark/>
          </w:tcPr>
          <w:p w:rsidR="003D39B6" w:rsidRPr="0068773C" w:rsidRDefault="003D39B6" w:rsidP="00C83A79">
            <w:pPr>
              <w:ind w:left="-10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68773C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академии РВСН (ракетные войска стратегического назначения)</w:t>
            </w:r>
          </w:p>
        </w:tc>
        <w:tc>
          <w:tcPr>
            <w:tcW w:w="3823" w:type="dxa"/>
            <w:shd w:val="clear" w:color="auto" w:fill="auto"/>
            <w:noWrap/>
            <w:vAlign w:val="center"/>
            <w:hideMark/>
          </w:tcPr>
          <w:p w:rsidR="009F4C6A" w:rsidRPr="0068773C" w:rsidRDefault="00EC5817" w:rsidP="009F4C6A">
            <w:pPr>
              <w:pStyle w:val="2"/>
              <w:shd w:val="clear" w:color="auto" w:fill="FBFBFB"/>
              <w:spacing w:before="300" w:after="15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68773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Систем и сре</w:t>
            </w:r>
            <w:proofErr w:type="gramStart"/>
            <w:r w:rsidRPr="0068773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дств св</w:t>
            </w:r>
            <w:proofErr w:type="gramEnd"/>
            <w:r w:rsidRPr="0068773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язи РВСН</w:t>
            </w:r>
            <w:r w:rsidR="009F4C6A" w:rsidRPr="0068773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в цифрах</w:t>
            </w:r>
          </w:p>
          <w:p w:rsidR="003D39B6" w:rsidRPr="0068773C" w:rsidRDefault="003D39B6" w:rsidP="00C83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01A" w:rsidRPr="0068773C" w:rsidRDefault="0066301A" w:rsidP="00825F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01A" w:rsidRPr="0068773C" w:rsidRDefault="0066301A" w:rsidP="0068773C">
      <w:pPr>
        <w:autoSpaceDE w:val="0"/>
        <w:autoSpaceDN w:val="0"/>
        <w:adjustRightInd w:val="0"/>
        <w:spacing w:after="0" w:line="240" w:lineRule="auto"/>
        <w:ind w:left="-99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2EA" w:rsidRPr="00F179D1" w:rsidRDefault="001472E3" w:rsidP="0068773C">
      <w:pPr>
        <w:autoSpaceDE w:val="0"/>
        <w:autoSpaceDN w:val="0"/>
        <w:adjustRightInd w:val="0"/>
        <w:spacing w:after="0" w:line="240" w:lineRule="auto"/>
        <w:ind w:left="-9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9D1">
        <w:rPr>
          <w:rFonts w:ascii="Times New Roman" w:hAnsi="Times New Roman" w:cs="Times New Roman"/>
          <w:sz w:val="24"/>
          <w:szCs w:val="24"/>
        </w:rPr>
        <w:t>Увеличилось количество учащихся 11</w:t>
      </w:r>
      <w:r w:rsidR="007A5B59" w:rsidRPr="00F179D1">
        <w:rPr>
          <w:rFonts w:ascii="Times New Roman" w:hAnsi="Times New Roman" w:cs="Times New Roman"/>
          <w:sz w:val="24"/>
          <w:szCs w:val="24"/>
        </w:rPr>
        <w:t>-х</w:t>
      </w:r>
      <w:r w:rsidR="001C2D42" w:rsidRPr="00F179D1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994735" w:rsidRPr="00F179D1">
        <w:rPr>
          <w:rFonts w:ascii="Times New Roman" w:hAnsi="Times New Roman" w:cs="Times New Roman"/>
          <w:sz w:val="24"/>
          <w:szCs w:val="24"/>
        </w:rPr>
        <w:t>,</w:t>
      </w:r>
      <w:r w:rsidR="001C2D42" w:rsidRPr="00F179D1">
        <w:rPr>
          <w:rFonts w:ascii="Times New Roman" w:hAnsi="Times New Roman" w:cs="Times New Roman"/>
          <w:sz w:val="24"/>
          <w:szCs w:val="24"/>
        </w:rPr>
        <w:t xml:space="preserve"> поступающих  в  вузы других регионов России и городов федерального значения</w:t>
      </w:r>
      <w:r w:rsidR="00E91B06" w:rsidRPr="00F179D1">
        <w:rPr>
          <w:rFonts w:ascii="Times New Roman" w:hAnsi="Times New Roman" w:cs="Times New Roman"/>
          <w:sz w:val="24"/>
          <w:szCs w:val="24"/>
        </w:rPr>
        <w:t xml:space="preserve">. </w:t>
      </w:r>
      <w:r w:rsidR="006F52EA" w:rsidRPr="00F179D1">
        <w:rPr>
          <w:rFonts w:ascii="Times New Roman" w:hAnsi="Times New Roman" w:cs="Times New Roman"/>
          <w:sz w:val="24"/>
          <w:szCs w:val="24"/>
        </w:rPr>
        <w:t xml:space="preserve">У </w:t>
      </w:r>
      <w:r w:rsidR="00905621" w:rsidRPr="00F179D1">
        <w:rPr>
          <w:rFonts w:ascii="Times New Roman" w:hAnsi="Times New Roman" w:cs="Times New Roman"/>
          <w:sz w:val="24"/>
          <w:szCs w:val="24"/>
        </w:rPr>
        <w:t>выпускников</w:t>
      </w:r>
      <w:r w:rsidR="006F52EA" w:rsidRPr="00F179D1">
        <w:rPr>
          <w:rFonts w:ascii="Times New Roman" w:hAnsi="Times New Roman" w:cs="Times New Roman"/>
          <w:sz w:val="24"/>
          <w:szCs w:val="24"/>
        </w:rPr>
        <w:t xml:space="preserve"> преобладает выбор профессий</w:t>
      </w:r>
      <w:r w:rsidR="00EC5817" w:rsidRPr="00F179D1">
        <w:rPr>
          <w:rFonts w:ascii="Times New Roman" w:hAnsi="Times New Roman" w:cs="Times New Roman"/>
          <w:sz w:val="24"/>
          <w:szCs w:val="24"/>
        </w:rPr>
        <w:t xml:space="preserve"> медицинской,</w:t>
      </w:r>
      <w:r w:rsidR="00CF08BD" w:rsidRPr="00F179D1">
        <w:rPr>
          <w:rFonts w:ascii="Times New Roman" w:hAnsi="Times New Roman" w:cs="Times New Roman"/>
          <w:sz w:val="24"/>
          <w:szCs w:val="24"/>
        </w:rPr>
        <w:t xml:space="preserve">   </w:t>
      </w:r>
      <w:r w:rsidR="006F52EA" w:rsidRPr="00F179D1">
        <w:rPr>
          <w:rFonts w:ascii="Times New Roman" w:hAnsi="Times New Roman" w:cs="Times New Roman"/>
          <w:sz w:val="24"/>
          <w:szCs w:val="24"/>
        </w:rPr>
        <w:t>экономической, технической направленност</w:t>
      </w:r>
      <w:r w:rsidR="008D4B10" w:rsidRPr="00F179D1">
        <w:rPr>
          <w:rFonts w:ascii="Times New Roman" w:hAnsi="Times New Roman" w:cs="Times New Roman"/>
          <w:sz w:val="24"/>
          <w:szCs w:val="24"/>
        </w:rPr>
        <w:t xml:space="preserve">и,  юриспруденции и лингвистики. </w:t>
      </w:r>
      <w:r w:rsidR="000F4DAD" w:rsidRPr="00F179D1">
        <w:rPr>
          <w:rFonts w:ascii="Times New Roman" w:hAnsi="Times New Roman" w:cs="Times New Roman"/>
          <w:sz w:val="24"/>
          <w:szCs w:val="24"/>
        </w:rPr>
        <w:t xml:space="preserve"> Увеличилось количество учащихся, поступающих в МГТУ им. Н.Э.Баумана</w:t>
      </w:r>
      <w:r w:rsidR="003C3B40" w:rsidRPr="00F179D1">
        <w:rPr>
          <w:rFonts w:ascii="Times New Roman" w:hAnsi="Times New Roman" w:cs="Times New Roman"/>
          <w:sz w:val="24"/>
          <w:szCs w:val="24"/>
        </w:rPr>
        <w:t xml:space="preserve">, </w:t>
      </w:r>
      <w:r w:rsidR="000F4DAD" w:rsidRPr="00F179D1">
        <w:rPr>
          <w:rFonts w:ascii="Times New Roman" w:hAnsi="Times New Roman" w:cs="Times New Roman"/>
          <w:sz w:val="24"/>
          <w:szCs w:val="24"/>
        </w:rPr>
        <w:t xml:space="preserve"> КГУ</w:t>
      </w:r>
      <w:r w:rsidR="008D4B10" w:rsidRPr="00F179D1">
        <w:rPr>
          <w:rFonts w:ascii="Times New Roman" w:hAnsi="Times New Roman" w:cs="Times New Roman"/>
          <w:sz w:val="24"/>
          <w:szCs w:val="24"/>
        </w:rPr>
        <w:t xml:space="preserve"> и военные вузы.</w:t>
      </w:r>
    </w:p>
    <w:p w:rsidR="00EE14FD" w:rsidRPr="00F179D1" w:rsidRDefault="00EE14FD" w:rsidP="0068773C">
      <w:pPr>
        <w:autoSpaceDE w:val="0"/>
        <w:autoSpaceDN w:val="0"/>
        <w:adjustRightInd w:val="0"/>
        <w:spacing w:after="0" w:line="240" w:lineRule="auto"/>
        <w:ind w:left="-99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2EA" w:rsidRPr="00F179D1" w:rsidRDefault="00627C13" w:rsidP="00D15C48">
      <w:pPr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F179D1">
        <w:rPr>
          <w:rFonts w:ascii="Times New Roman" w:hAnsi="Times New Roman" w:cs="Times New Roman"/>
          <w:sz w:val="24"/>
          <w:szCs w:val="24"/>
        </w:rPr>
        <w:t>Увеличилось поступление у</w:t>
      </w:r>
      <w:r w:rsidR="006F52EA" w:rsidRPr="00F179D1">
        <w:rPr>
          <w:rFonts w:ascii="Times New Roman" w:hAnsi="Times New Roman" w:cs="Times New Roman"/>
          <w:sz w:val="24"/>
          <w:szCs w:val="24"/>
        </w:rPr>
        <w:t>чащи</w:t>
      </w:r>
      <w:r w:rsidRPr="00F179D1">
        <w:rPr>
          <w:rFonts w:ascii="Times New Roman" w:hAnsi="Times New Roman" w:cs="Times New Roman"/>
          <w:sz w:val="24"/>
          <w:szCs w:val="24"/>
        </w:rPr>
        <w:t>х</w:t>
      </w:r>
      <w:r w:rsidR="006F52EA" w:rsidRPr="00F179D1">
        <w:rPr>
          <w:rFonts w:ascii="Times New Roman" w:hAnsi="Times New Roman" w:cs="Times New Roman"/>
          <w:sz w:val="24"/>
          <w:szCs w:val="24"/>
        </w:rPr>
        <w:t xml:space="preserve">ся 9-х классов  в </w:t>
      </w:r>
      <w:r w:rsidR="005E2962" w:rsidRPr="00F179D1">
        <w:rPr>
          <w:rFonts w:ascii="Times New Roman" w:hAnsi="Times New Roman" w:cs="Times New Roman"/>
          <w:sz w:val="24"/>
          <w:szCs w:val="24"/>
        </w:rPr>
        <w:t xml:space="preserve">Калужский техникум электронных приборов, </w:t>
      </w:r>
      <w:r w:rsidR="006F52EA" w:rsidRPr="00F179D1">
        <w:rPr>
          <w:rFonts w:ascii="Times New Roman" w:hAnsi="Times New Roman" w:cs="Times New Roman"/>
          <w:sz w:val="24"/>
          <w:szCs w:val="24"/>
        </w:rPr>
        <w:t>Калужский колледж информационных технологий и управления,</w:t>
      </w:r>
      <w:r w:rsidR="00BF3A5D" w:rsidRPr="00F179D1">
        <w:rPr>
          <w:rFonts w:ascii="Times New Roman" w:hAnsi="Times New Roman" w:cs="Times New Roman"/>
          <w:sz w:val="24"/>
          <w:szCs w:val="24"/>
        </w:rPr>
        <w:t xml:space="preserve"> </w:t>
      </w:r>
      <w:r w:rsidR="005E2962" w:rsidRPr="00F179D1">
        <w:rPr>
          <w:rFonts w:ascii="Times New Roman" w:hAnsi="Times New Roman" w:cs="Times New Roman"/>
          <w:sz w:val="24"/>
          <w:szCs w:val="24"/>
        </w:rPr>
        <w:t>Калужский колледж питания и услуг,</w:t>
      </w:r>
      <w:r w:rsidR="005E2962" w:rsidRPr="00F179D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5E2962" w:rsidRPr="00F179D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Калужский</w:t>
      </w:r>
      <w:r w:rsidR="005E2962" w:rsidRPr="00F179D1">
        <w:rPr>
          <w:rFonts w:ascii="Times New Roman" w:hAnsi="Times New Roman" w:cs="Times New Roman"/>
          <w:sz w:val="24"/>
          <w:szCs w:val="24"/>
          <w:shd w:val="clear" w:color="auto" w:fill="FFFFFF"/>
        </w:rPr>
        <w:t> колледж информационных технологий и управления</w:t>
      </w:r>
      <w:r w:rsidR="005E2962" w:rsidRPr="00F179D1">
        <w:rPr>
          <w:rFonts w:ascii="Times New Roman" w:hAnsi="Times New Roman" w:cs="Times New Roman"/>
          <w:sz w:val="24"/>
          <w:szCs w:val="24"/>
        </w:rPr>
        <w:t>, Калужский  коммунально – строительный техникум,  Калужский политехнический колледж</w:t>
      </w:r>
      <w:r w:rsidR="001C2D42" w:rsidRPr="00F179D1">
        <w:rPr>
          <w:rFonts w:ascii="Times New Roman" w:hAnsi="Times New Roman" w:cs="Times New Roman"/>
          <w:sz w:val="24"/>
          <w:szCs w:val="24"/>
        </w:rPr>
        <w:t xml:space="preserve">, Калужский транспортно-технологический техникум им. </w:t>
      </w:r>
      <w:r w:rsidR="0068773C" w:rsidRPr="00F179D1">
        <w:rPr>
          <w:rFonts w:ascii="Times New Roman" w:hAnsi="Times New Roman" w:cs="Times New Roman"/>
          <w:sz w:val="24"/>
          <w:szCs w:val="24"/>
        </w:rPr>
        <w:t>А.Т.</w:t>
      </w:r>
      <w:r w:rsidR="001C2D42" w:rsidRPr="00F179D1">
        <w:rPr>
          <w:rFonts w:ascii="Times New Roman" w:hAnsi="Times New Roman" w:cs="Times New Roman"/>
          <w:sz w:val="24"/>
          <w:szCs w:val="24"/>
        </w:rPr>
        <w:t>Карпова</w:t>
      </w:r>
      <w:r w:rsidR="0068773C" w:rsidRPr="00F179D1">
        <w:rPr>
          <w:rFonts w:ascii="Times New Roman" w:hAnsi="Times New Roman" w:cs="Times New Roman"/>
          <w:sz w:val="24"/>
          <w:szCs w:val="24"/>
        </w:rPr>
        <w:t>, Калужский базовый медицинский колледж,   Калужский колледж сервиса и дизайна.</w:t>
      </w:r>
    </w:p>
    <w:p w:rsidR="006F52EA" w:rsidRPr="00F179D1" w:rsidRDefault="007A5B59" w:rsidP="0068773C">
      <w:pPr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F179D1">
        <w:rPr>
          <w:rFonts w:ascii="Times New Roman" w:hAnsi="Times New Roman" w:cs="Times New Roman"/>
          <w:sz w:val="24"/>
          <w:szCs w:val="24"/>
        </w:rPr>
        <w:t xml:space="preserve">Растет количество выпускников 9 и 11 - х классов, которые после окончания учебных заведений </w:t>
      </w:r>
      <w:r w:rsidR="00BF3A5D" w:rsidRPr="00F179D1">
        <w:rPr>
          <w:rFonts w:ascii="Times New Roman" w:hAnsi="Times New Roman" w:cs="Times New Roman"/>
          <w:sz w:val="24"/>
          <w:szCs w:val="24"/>
        </w:rPr>
        <w:t xml:space="preserve">остаются </w:t>
      </w:r>
      <w:r w:rsidRPr="00F179D1">
        <w:rPr>
          <w:rFonts w:ascii="Times New Roman" w:hAnsi="Times New Roman" w:cs="Times New Roman"/>
          <w:sz w:val="24"/>
          <w:szCs w:val="24"/>
        </w:rPr>
        <w:t xml:space="preserve"> работать в Калужск</w:t>
      </w:r>
      <w:r w:rsidR="000D3A2A" w:rsidRPr="00F179D1">
        <w:rPr>
          <w:rFonts w:ascii="Times New Roman" w:hAnsi="Times New Roman" w:cs="Times New Roman"/>
          <w:sz w:val="24"/>
          <w:szCs w:val="24"/>
        </w:rPr>
        <w:t xml:space="preserve">ой </w:t>
      </w:r>
      <w:r w:rsidRPr="00F179D1">
        <w:rPr>
          <w:rFonts w:ascii="Times New Roman" w:hAnsi="Times New Roman" w:cs="Times New Roman"/>
          <w:sz w:val="24"/>
          <w:szCs w:val="24"/>
        </w:rPr>
        <w:t>област</w:t>
      </w:r>
      <w:r w:rsidR="000D3A2A" w:rsidRPr="00F179D1">
        <w:rPr>
          <w:rFonts w:ascii="Times New Roman" w:hAnsi="Times New Roman" w:cs="Times New Roman"/>
          <w:sz w:val="24"/>
          <w:szCs w:val="24"/>
        </w:rPr>
        <w:t>и</w:t>
      </w:r>
      <w:r w:rsidRPr="00F179D1">
        <w:rPr>
          <w:rFonts w:ascii="Times New Roman" w:hAnsi="Times New Roman" w:cs="Times New Roman"/>
          <w:sz w:val="24"/>
          <w:szCs w:val="24"/>
        </w:rPr>
        <w:t>.</w:t>
      </w:r>
    </w:p>
    <w:p w:rsidR="00983315" w:rsidRPr="00F179D1" w:rsidRDefault="00983315" w:rsidP="0068773C">
      <w:pPr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CA600B" w:rsidRPr="00F179D1" w:rsidRDefault="00CA600B" w:rsidP="00CA600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b/>
          <w:sz w:val="24"/>
          <w:szCs w:val="24"/>
        </w:rPr>
        <w:t>Работа с мигрантами</w:t>
      </w:r>
      <w:r w:rsidR="00BD6DAA" w:rsidRPr="00F179D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773BFE" w:rsidRPr="00F179D1">
        <w:rPr>
          <w:rFonts w:ascii="Times New Roman" w:eastAsia="Times New Roman" w:hAnsi="Times New Roman" w:cs="Times New Roman"/>
          <w:b/>
          <w:sz w:val="24"/>
          <w:szCs w:val="24"/>
        </w:rPr>
        <w:t xml:space="preserve">включение в образовательный процесс </w:t>
      </w:r>
      <w:r w:rsidR="00BD6DAA" w:rsidRPr="00F179D1">
        <w:rPr>
          <w:rFonts w:ascii="Times New Roman" w:eastAsia="Times New Roman" w:hAnsi="Times New Roman" w:cs="Times New Roman"/>
          <w:b/>
          <w:sz w:val="24"/>
          <w:szCs w:val="24"/>
        </w:rPr>
        <w:t xml:space="preserve"> детей-</w:t>
      </w:r>
      <w:proofErr w:type="spellStart"/>
      <w:r w:rsidR="00BD6DAA" w:rsidRPr="00F179D1">
        <w:rPr>
          <w:rFonts w:ascii="Times New Roman" w:eastAsia="Times New Roman" w:hAnsi="Times New Roman" w:cs="Times New Roman"/>
          <w:b/>
          <w:sz w:val="24"/>
          <w:szCs w:val="24"/>
        </w:rPr>
        <w:t>инофонов</w:t>
      </w:r>
      <w:proofErr w:type="spellEnd"/>
      <w:r w:rsidR="00BD6DAA" w:rsidRPr="00F179D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Концепция государственной миграционной политики Российской Федерации на период до 2025 года определяет приоритетные задачи содействия адаптации и интеграции мигрантов, формирование конструктивного взаимодействия между мигрантами и принимающим сообществом. В контексте социального заказа государства именно школа является основным агентом адаптации и интеграции детей-мигрантов в социокультурное пространство нашей страны.  В общении с педагогами и сверстниками несовершеннолетние иностранные граждане осваивают пространство культуры, нормы поведения, приобретают жизненные навыки. Во взаимодействии взрослых с детьми, детей друг с другом происходит формирование и изменение мотивационно-ценностной системы личности ребенка из семьи мигрантов, возникает возможность для предъявления детям социально значимых норм и способов поведения. Все это позволяет предположить, что эмоциональное благополучие коллектива при интеграции в него несовершеннолетних иностранных </w:t>
      </w:r>
      <w:proofErr w:type="gramStart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граждан</w:t>
      </w:r>
      <w:proofErr w:type="gramEnd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возможно прежде всего при условии взаимодействия взрослых </w:t>
      </w: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участников образовательного процесса – педагогов, психологов, социальных педагогов и родителей.</w:t>
      </w:r>
    </w:p>
    <w:p w:rsidR="00CA600B" w:rsidRPr="00F179D1" w:rsidRDefault="00CA600B" w:rsidP="00CA600B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79D1">
        <w:rPr>
          <w:rFonts w:ascii="Times New Roman" w:eastAsia="Times New Roman" w:hAnsi="Times New Roman" w:cs="Times New Roman"/>
          <w:sz w:val="24"/>
          <w:szCs w:val="24"/>
        </w:rPr>
        <w:t xml:space="preserve">Основным составом обучающихся, прибывающих к нам в школу, являются дети мигранты из стран ближнего зарубежья. </w:t>
      </w:r>
      <w:proofErr w:type="gramEnd"/>
    </w:p>
    <w:tbl>
      <w:tblPr>
        <w:tblStyle w:val="a4"/>
        <w:tblpPr w:leftFromText="180" w:rightFromText="180" w:vertAnchor="text" w:horzAnchor="page" w:tblpX="1383" w:tblpY="26"/>
        <w:tblW w:w="0" w:type="auto"/>
        <w:tblLook w:val="04A0" w:firstRow="1" w:lastRow="0" w:firstColumn="1" w:lastColumn="0" w:noHBand="0" w:noVBand="1"/>
      </w:tblPr>
      <w:tblGrid>
        <w:gridCol w:w="2235"/>
        <w:gridCol w:w="2268"/>
      </w:tblGrid>
      <w:tr w:rsidR="00CA600B" w:rsidRPr="00F179D1" w:rsidTr="00CA600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Узбекистан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CA600B" w:rsidRPr="00F179D1" w:rsidTr="00CA600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Таджикистан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A600B" w:rsidRPr="00F179D1" w:rsidTr="00CA600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Азербайджан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A600B" w:rsidRPr="00F179D1" w:rsidTr="00CA600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79D1">
              <w:rPr>
                <w:rFonts w:ascii="Times New Roman" w:eastAsia="Times New Roman" w:hAnsi="Times New Roman"/>
                <w:bCs/>
                <w:sz w:val="24"/>
                <w:szCs w:val="24"/>
              </w:rPr>
              <w:t>Кыргистан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A600B" w:rsidRPr="00F179D1" w:rsidTr="00CA600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bCs/>
                <w:sz w:val="24"/>
                <w:szCs w:val="24"/>
              </w:rPr>
              <w:t>Армения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A600B" w:rsidRPr="00F179D1" w:rsidTr="00CA600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bCs/>
                <w:sz w:val="24"/>
                <w:szCs w:val="24"/>
              </w:rPr>
              <w:t>Казахстан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A600B" w:rsidRPr="00F179D1" w:rsidTr="00CA600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</w:tr>
    </w:tbl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sz w:val="24"/>
          <w:szCs w:val="24"/>
        </w:rPr>
        <w:t>В школе</w:t>
      </w:r>
      <w:r w:rsidR="00BD6DAA" w:rsidRPr="00F179D1">
        <w:rPr>
          <w:rFonts w:ascii="Times New Roman" w:eastAsia="Times New Roman" w:hAnsi="Times New Roman" w:cs="Times New Roman"/>
          <w:sz w:val="24"/>
          <w:szCs w:val="24"/>
        </w:rPr>
        <w:t xml:space="preserve"> обучается 24 ученик</w:t>
      </w:r>
      <w:proofErr w:type="gramStart"/>
      <w:r w:rsidR="00BD6DAA" w:rsidRPr="00F179D1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="00BD6DAA" w:rsidRPr="00F1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D6DAA" w:rsidRPr="00F179D1">
        <w:rPr>
          <w:rFonts w:ascii="Times New Roman" w:eastAsia="Times New Roman" w:hAnsi="Times New Roman" w:cs="Times New Roman"/>
          <w:sz w:val="24"/>
          <w:szCs w:val="24"/>
        </w:rPr>
        <w:t>мигранта,в</w:t>
      </w:r>
      <w:proofErr w:type="spellEnd"/>
      <w:r w:rsidR="00BD6DAA" w:rsidRPr="00F179D1">
        <w:rPr>
          <w:rFonts w:ascii="Times New Roman" w:eastAsia="Times New Roman" w:hAnsi="Times New Roman" w:cs="Times New Roman"/>
          <w:sz w:val="24"/>
          <w:szCs w:val="24"/>
        </w:rPr>
        <w:t xml:space="preserve"> том числе 7 детей-</w:t>
      </w:r>
      <w:proofErr w:type="spellStart"/>
      <w:r w:rsidR="00BD6DAA" w:rsidRPr="00F179D1">
        <w:rPr>
          <w:rFonts w:ascii="Times New Roman" w:eastAsia="Times New Roman" w:hAnsi="Times New Roman" w:cs="Times New Roman"/>
          <w:sz w:val="24"/>
          <w:szCs w:val="24"/>
        </w:rPr>
        <w:t>инофонов</w:t>
      </w:r>
      <w:proofErr w:type="spellEnd"/>
      <w:r w:rsidR="00BD6DAA" w:rsidRPr="00F179D1">
        <w:rPr>
          <w:rFonts w:ascii="Times New Roman" w:eastAsia="Times New Roman" w:hAnsi="Times New Roman" w:cs="Times New Roman"/>
          <w:sz w:val="24"/>
          <w:szCs w:val="24"/>
        </w:rPr>
        <w:t xml:space="preserve"> (3 человека на уровне НОО,4 человека на уровне  ОО). </w:t>
      </w:r>
      <w:r w:rsidRPr="00F179D1">
        <w:rPr>
          <w:rFonts w:ascii="Times New Roman" w:eastAsia="Times New Roman" w:hAnsi="Times New Roman" w:cs="Times New Roman"/>
          <w:sz w:val="24"/>
          <w:szCs w:val="24"/>
        </w:rPr>
        <w:t xml:space="preserve"> Из  них:</w:t>
      </w:r>
    </w:p>
    <w:tbl>
      <w:tblPr>
        <w:tblStyle w:val="a4"/>
        <w:tblpPr w:leftFromText="180" w:rightFromText="180" w:vertAnchor="text" w:horzAnchor="margin" w:tblpX="392" w:tblpY="14"/>
        <w:tblW w:w="0" w:type="auto"/>
        <w:tblLook w:val="04A0" w:firstRow="1" w:lastRow="0" w:firstColumn="1" w:lastColumn="0" w:noHBand="0" w:noVBand="1"/>
      </w:tblPr>
      <w:tblGrid>
        <w:gridCol w:w="1809"/>
        <w:gridCol w:w="2275"/>
      </w:tblGrid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tabs>
                <w:tab w:val="left" w:pos="709"/>
                <w:tab w:val="left" w:pos="993"/>
              </w:tabs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color w:val="C0504D" w:themeColor="accent2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7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9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11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кл</w:t>
            </w:r>
            <w:proofErr w:type="spellEnd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  <w:tr w:rsidR="00CA600B" w:rsidRPr="00F179D1" w:rsidTr="00CA600B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00B" w:rsidRPr="00F179D1" w:rsidRDefault="00CA600B" w:rsidP="00CA600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 xml:space="preserve">24 </w:t>
            </w:r>
            <w:proofErr w:type="spellStart"/>
            <w:r w:rsidRPr="00F179D1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</w:p>
        </w:tc>
      </w:tr>
    </w:tbl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  <w:r w:rsidRPr="00F179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Детям-мигрантам зачастую тяжело дается школьная программа, что снижает их самооценку, негативно сказывается на отношениях с окружающими, почти автоматически снижает социальный статус ребенка среди одноклассников. Обычные причины неуспеваемости детей-мигрантов - плохое знание русского языка и слабая дошкольная подготовка. Они не всегда понимают объяснения учителя, не умеют выразить свою мысль, что создает дополнительные трудности для общения и взаимопонимания. Поэтому </w:t>
      </w: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учителя русского языка и начальных классов проводят </w:t>
      </w:r>
      <w:r w:rsidRPr="00F179D1">
        <w:rPr>
          <w:rFonts w:ascii="Times New Roman" w:eastAsia="Times New Roman" w:hAnsi="Times New Roman" w:cs="Times New Roman"/>
          <w:sz w:val="24"/>
          <w:szCs w:val="24"/>
        </w:rPr>
        <w:t xml:space="preserve">занятия с учащимися, направленные на успешное усвоение русского языка. В случае необходимости учащиеся направляются на ТПМПК  с целью изменение вида образовательной программы в связи с трудностями в обучении. С ними проводят работу педагог-психолог, логопед, дефектолог. Занятия  направлены на коррекцию учебно-познавательной деятельности детей – мигрантов. </w:t>
      </w:r>
    </w:p>
    <w:p w:rsidR="00CA600B" w:rsidRPr="00F179D1" w:rsidRDefault="00CA600B" w:rsidP="00CA60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уроках предмета «Краеведение» изучают историю Калужского края с целью</w:t>
      </w:r>
      <w:r w:rsidRPr="00F17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приобщения  к традиционным российским духовно-нравственным ценностям.</w:t>
      </w:r>
    </w:p>
    <w:p w:rsidR="00CA600B" w:rsidRPr="00F179D1" w:rsidRDefault="00CA600B" w:rsidP="00CA60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600B" w:rsidRPr="00F179D1" w:rsidRDefault="00CA600B" w:rsidP="00CA6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Pr="00F179D1">
        <w:rPr>
          <w:rFonts w:ascii="Times New Roman" w:eastAsia="Times New Roman" w:hAnsi="Times New Roman" w:cs="Times New Roman"/>
          <w:sz w:val="24"/>
          <w:szCs w:val="24"/>
        </w:rPr>
        <w:t>Большую роль в работе с детьми-мигрантами  играет социально-психологическое сопровождение.</w:t>
      </w:r>
    </w:p>
    <w:p w:rsidR="00CA600B" w:rsidRPr="00F179D1" w:rsidRDefault="00CA600B" w:rsidP="00CA60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Социальный педагог проводит беседы по правовому воспитанию учащихся, усвоению ими общепризнанных в российском обществе норм поведения с учетом социальных и культурных особенностей территорий, на которых они проживают. Знакомит их  с </w:t>
      </w: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Российским законодательством в области правонарушении и противоправных действий с целью формирования правосознания и правовой культуры. </w:t>
      </w: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Педагоги-психологи </w:t>
      </w: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Проводятся групповые и индивидуальные консультации </w:t>
      </w:r>
      <w:proofErr w:type="gramStart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родителям</w:t>
      </w:r>
      <w:proofErr w:type="gramEnd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проблемам развития и воспитания ребенка, </w:t>
      </w:r>
      <w:r w:rsidRPr="00F179D1">
        <w:rPr>
          <w:rFonts w:ascii="Times New Roman" w:eastAsia="Times New Roman" w:hAnsi="Times New Roman" w:cs="Times New Roman"/>
          <w:sz w:val="24"/>
          <w:szCs w:val="24"/>
        </w:rPr>
        <w:t xml:space="preserve"> адаптации и социализации их в школе.</w:t>
      </w: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sz w:val="24"/>
          <w:szCs w:val="24"/>
        </w:rPr>
        <w:t xml:space="preserve"> Учащиеся-мигранты вовлекаются,  в рамках внеурочной деятельности и дополнительного образования, в творческую деятельность. </w:t>
      </w:r>
    </w:p>
    <w:p w:rsidR="00CA600B" w:rsidRPr="00F179D1" w:rsidRDefault="00CA600B" w:rsidP="00CA60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и их родители участвуют в школьных мероприятия: </w:t>
      </w:r>
      <w:proofErr w:type="gramEnd"/>
    </w:p>
    <w:p w:rsidR="00CA600B" w:rsidRPr="00F179D1" w:rsidRDefault="00CA600B" w:rsidP="00CA600B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школьный фестиваль творчества "Три ступени с целью приобщение к традиционным российским духовно-нравственным ценностям";  </w:t>
      </w:r>
    </w:p>
    <w:p w:rsidR="00CA600B" w:rsidRPr="00F179D1" w:rsidRDefault="00CA600B" w:rsidP="00CA600B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и моя семья (участие в совместных мероприятиях с родителями, спортивные праздники, конкурсы и </w:t>
      </w:r>
      <w:proofErr w:type="spellStart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proofErr w:type="gramStart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.д</w:t>
      </w:r>
      <w:proofErr w:type="spellEnd"/>
      <w:proofErr w:type="gramEnd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); </w:t>
      </w:r>
    </w:p>
    <w:p w:rsidR="00CA600B" w:rsidRPr="00F179D1" w:rsidRDefault="00CA600B" w:rsidP="00CA600B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«Я за здоровый образ жизни»; приобщение детей-мигрантов к участию в спортивных секциях, спортивных соревнованиях; </w:t>
      </w:r>
    </w:p>
    <w:p w:rsidR="00CA600B" w:rsidRPr="00F179D1" w:rsidRDefault="00CA600B" w:rsidP="00CA600B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«Моя будущая профессия» (групповые и индивидуальные занятия по профессиональному самоопределению детей-мигрантов);</w:t>
      </w:r>
    </w:p>
    <w:p w:rsidR="00CA600B" w:rsidRPr="00F179D1" w:rsidRDefault="00CA600B" w:rsidP="00CA600B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«Мои права и обязанности» (формирование </w:t>
      </w:r>
      <w:proofErr w:type="gramStart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присущих</w:t>
      </w:r>
      <w:proofErr w:type="gramEnd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российскому обществу правосознания и правовой культуры).</w:t>
      </w:r>
    </w:p>
    <w:p w:rsidR="00CA600B" w:rsidRPr="00F179D1" w:rsidRDefault="00CA600B" w:rsidP="00CA600B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Проводимые мероприятия объединяют все ученическое и педагогическое сообщество школы, приобщая всех учащихся в </w:t>
      </w:r>
      <w:proofErr w:type="spellStart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. вновь прибывших несовершеннолетних иностранных граждан к межнациональному, межкультурному диалогу. Это позволяет считать достижимыми такие результаты в</w:t>
      </w:r>
      <w:r w:rsidRPr="00F179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 </w:t>
      </w:r>
      <w:r w:rsidRPr="00F179D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личностном</w:t>
      </w: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развитии несовершеннолетних иностранных граждан как: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успешная адаптация и интеграция в учебно-воспитательный процесс образовательной организации;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 улучшение результативности обучения;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снижение риска возникновения фактов правонарушений;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представления о себе, как уникальном и значимом носителе культурных ценностей своего народа;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преодоление «образа чужака» через освоение способности воспринимать и ценить культурные традиции других народов;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знаний о культуре народов Российской Федерации;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негативного отношения к насилию и агрессии в любой форме;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к межнациональному взаимодействию;</w:t>
      </w:r>
    </w:p>
    <w:p w:rsidR="00CA600B" w:rsidRPr="00F179D1" w:rsidRDefault="00CA600B" w:rsidP="00CA600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9D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к толерантному общению, к конструктивному взаимодействию с представителями социума независимо от их принадлежности и мировоззрения</w:t>
      </w:r>
    </w:p>
    <w:p w:rsidR="00BF3A5D" w:rsidRPr="00F179D1" w:rsidRDefault="00BF3A5D">
      <w:pPr>
        <w:ind w:left="-99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F3A5D" w:rsidRPr="00F179D1" w:rsidSect="002A579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A568C"/>
    <w:multiLevelType w:val="hybridMultilevel"/>
    <w:tmpl w:val="12E2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23600"/>
    <w:multiLevelType w:val="multilevel"/>
    <w:tmpl w:val="A8D4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52EA"/>
    <w:rsid w:val="000179BF"/>
    <w:rsid w:val="000455C0"/>
    <w:rsid w:val="0006373D"/>
    <w:rsid w:val="00066EDF"/>
    <w:rsid w:val="000B43AA"/>
    <w:rsid w:val="000D3A2A"/>
    <w:rsid w:val="000F4DAD"/>
    <w:rsid w:val="001472E3"/>
    <w:rsid w:val="00147394"/>
    <w:rsid w:val="0015439E"/>
    <w:rsid w:val="001945C0"/>
    <w:rsid w:val="001A53D8"/>
    <w:rsid w:val="001B0E41"/>
    <w:rsid w:val="001C2D42"/>
    <w:rsid w:val="00216CA1"/>
    <w:rsid w:val="0023658A"/>
    <w:rsid w:val="00290791"/>
    <w:rsid w:val="002A5796"/>
    <w:rsid w:val="002C4661"/>
    <w:rsid w:val="0031140A"/>
    <w:rsid w:val="00355FCC"/>
    <w:rsid w:val="003600BD"/>
    <w:rsid w:val="00360AD0"/>
    <w:rsid w:val="00366DF1"/>
    <w:rsid w:val="00370091"/>
    <w:rsid w:val="003730F2"/>
    <w:rsid w:val="00386DA4"/>
    <w:rsid w:val="00395767"/>
    <w:rsid w:val="003C1854"/>
    <w:rsid w:val="003C3B40"/>
    <w:rsid w:val="003D39B6"/>
    <w:rsid w:val="004035EE"/>
    <w:rsid w:val="00455410"/>
    <w:rsid w:val="004742C9"/>
    <w:rsid w:val="004A3666"/>
    <w:rsid w:val="004C6050"/>
    <w:rsid w:val="004D74FE"/>
    <w:rsid w:val="004F44DB"/>
    <w:rsid w:val="004F5388"/>
    <w:rsid w:val="00504738"/>
    <w:rsid w:val="00563E90"/>
    <w:rsid w:val="00585F5A"/>
    <w:rsid w:val="005A4F63"/>
    <w:rsid w:val="005E2962"/>
    <w:rsid w:val="00605C77"/>
    <w:rsid w:val="00627C13"/>
    <w:rsid w:val="0066301A"/>
    <w:rsid w:val="0068773C"/>
    <w:rsid w:val="00690C32"/>
    <w:rsid w:val="00692C4F"/>
    <w:rsid w:val="006C0D01"/>
    <w:rsid w:val="006C362D"/>
    <w:rsid w:val="006F52EA"/>
    <w:rsid w:val="00753AF3"/>
    <w:rsid w:val="007549B9"/>
    <w:rsid w:val="00773BFE"/>
    <w:rsid w:val="007A5B59"/>
    <w:rsid w:val="00802787"/>
    <w:rsid w:val="00825F2D"/>
    <w:rsid w:val="008960DB"/>
    <w:rsid w:val="008A2AFC"/>
    <w:rsid w:val="008D053F"/>
    <w:rsid w:val="008D4B10"/>
    <w:rsid w:val="008F6E1A"/>
    <w:rsid w:val="00905621"/>
    <w:rsid w:val="00935F1D"/>
    <w:rsid w:val="009449A8"/>
    <w:rsid w:val="009546B5"/>
    <w:rsid w:val="00983315"/>
    <w:rsid w:val="009927DD"/>
    <w:rsid w:val="00994735"/>
    <w:rsid w:val="00996D6E"/>
    <w:rsid w:val="009C055F"/>
    <w:rsid w:val="009F4C6A"/>
    <w:rsid w:val="00A6031E"/>
    <w:rsid w:val="00A71923"/>
    <w:rsid w:val="00AB6900"/>
    <w:rsid w:val="00AC45A5"/>
    <w:rsid w:val="00B240FE"/>
    <w:rsid w:val="00B3322C"/>
    <w:rsid w:val="00BD242D"/>
    <w:rsid w:val="00BD6DAA"/>
    <w:rsid w:val="00BF3A5D"/>
    <w:rsid w:val="00C11854"/>
    <w:rsid w:val="00C755F3"/>
    <w:rsid w:val="00CA600B"/>
    <w:rsid w:val="00CC3864"/>
    <w:rsid w:val="00CD03BE"/>
    <w:rsid w:val="00CD298D"/>
    <w:rsid w:val="00CE4E96"/>
    <w:rsid w:val="00CF08BD"/>
    <w:rsid w:val="00D03F04"/>
    <w:rsid w:val="00D10A88"/>
    <w:rsid w:val="00D15C48"/>
    <w:rsid w:val="00D85726"/>
    <w:rsid w:val="00DA016D"/>
    <w:rsid w:val="00DB5A29"/>
    <w:rsid w:val="00DD005E"/>
    <w:rsid w:val="00DF782D"/>
    <w:rsid w:val="00E01D99"/>
    <w:rsid w:val="00E638B2"/>
    <w:rsid w:val="00E91B06"/>
    <w:rsid w:val="00EC5817"/>
    <w:rsid w:val="00EE14FD"/>
    <w:rsid w:val="00EE5304"/>
    <w:rsid w:val="00F061A2"/>
    <w:rsid w:val="00F16E9B"/>
    <w:rsid w:val="00F179D1"/>
    <w:rsid w:val="00F2232B"/>
    <w:rsid w:val="00F368C9"/>
    <w:rsid w:val="00F4720C"/>
    <w:rsid w:val="00F51C83"/>
    <w:rsid w:val="00F8063A"/>
    <w:rsid w:val="00FD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DB"/>
  </w:style>
  <w:style w:type="paragraph" w:styleId="2">
    <w:name w:val="heading 2"/>
    <w:basedOn w:val="a"/>
    <w:next w:val="a"/>
    <w:link w:val="20"/>
    <w:unhideWhenUsed/>
    <w:qFormat/>
    <w:rsid w:val="006630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6F52EA"/>
    <w:pPr>
      <w:spacing w:after="120" w:line="48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F52EA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9449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9449A8"/>
  </w:style>
  <w:style w:type="character" w:customStyle="1" w:styleId="20">
    <w:name w:val="Заголовок 2 Знак"/>
    <w:basedOn w:val="a0"/>
    <w:link w:val="2"/>
    <w:rsid w:val="006630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rsid w:val="0066301A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66301A"/>
  </w:style>
  <w:style w:type="table" w:styleId="a4">
    <w:name w:val="Table Grid"/>
    <w:basedOn w:val="a1"/>
    <w:uiPriority w:val="59"/>
    <w:rsid w:val="00CA600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F2232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2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Comp101</dc:creator>
  <cp:keywords/>
  <dc:description/>
  <cp:lastModifiedBy>Пользователь</cp:lastModifiedBy>
  <cp:revision>90</cp:revision>
  <dcterms:created xsi:type="dcterms:W3CDTF">2020-03-20T06:16:00Z</dcterms:created>
  <dcterms:modified xsi:type="dcterms:W3CDTF">2024-04-12T08:39:00Z</dcterms:modified>
</cp:coreProperties>
</file>