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0B" w:rsidRDefault="002C750B" w:rsidP="002C750B">
      <w:pPr>
        <w:pStyle w:val="body"/>
      </w:pPr>
      <w:r>
        <w:t>Учебный предмет «Информатика» в основном общем образовании отражает:</w:t>
      </w:r>
    </w:p>
    <w:p w:rsidR="002C750B" w:rsidRDefault="002C750B" w:rsidP="002C750B">
      <w:pPr>
        <w:pStyle w:val="list-bullet"/>
      </w:pPr>
      <w: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C750B" w:rsidRDefault="002C750B" w:rsidP="002C750B">
      <w:pPr>
        <w:pStyle w:val="list-bullet"/>
      </w:pPr>
      <w:r>
        <w:t>основные области применения информатики, прежде всего информационные технологии, управление и социальную сферу;</w:t>
      </w:r>
    </w:p>
    <w:p w:rsidR="002C750B" w:rsidRDefault="002C750B" w:rsidP="002C750B">
      <w:pPr>
        <w:pStyle w:val="list-bullet"/>
      </w:pPr>
      <w:r>
        <w:t>междисциплинарный характер информатики и информационной деятельности.</w:t>
      </w:r>
    </w:p>
    <w:p w:rsidR="002C750B" w:rsidRDefault="002C750B" w:rsidP="002C750B">
      <w:pPr>
        <w:pStyle w:val="body"/>
      </w:pPr>
      <w: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</w:t>
      </w:r>
      <w:r>
        <w:br/>
        <w:t xml:space="preserve">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 обучения.</w:t>
      </w:r>
      <w:proofErr w:type="gramEnd"/>
    </w:p>
    <w:p w:rsidR="002C750B" w:rsidRDefault="002C750B" w:rsidP="002C750B">
      <w:pPr>
        <w:pStyle w:val="body"/>
      </w:pPr>
      <w:r>
        <w:t>Учебный предмет «Информатика» в основном общем образовании интегрирует в себе:</w:t>
      </w:r>
    </w:p>
    <w:p w:rsidR="002C750B" w:rsidRDefault="002C750B" w:rsidP="002C750B">
      <w:pPr>
        <w:pStyle w:val="list-bullet"/>
      </w:pPr>
      <w:r>
        <w:t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:rsidR="002C750B" w:rsidRDefault="002C750B" w:rsidP="002C750B">
      <w:pPr>
        <w:pStyle w:val="list-bullet"/>
      </w:pPr>
      <w:proofErr w:type="gramStart"/>
      <w:r>
        <w:t xml:space="preserve">теоретические основы компьютерных наук, включая основы теоретической информатики и практического программирования, изложение которых осуществляется в соответствии с принципом дидактической спирали: вначале (в младших классах) осуществляется общее знакомство обучающихся с предметом изучения, предполагающее учёт имеющегося у них опыта; затем последующее развитие и обогащение предмета изучения, создающее предпосылки для научного обобщения в старших классах; </w:t>
      </w:r>
      <w:proofErr w:type="gramEnd"/>
    </w:p>
    <w:p w:rsidR="002C750B" w:rsidRDefault="002C750B" w:rsidP="002C750B">
      <w:pPr>
        <w:pStyle w:val="list-bullet"/>
      </w:pPr>
      <w:r>
        <w:t xml:space="preserve">информационные технологии как необходимый инструмент практически любой деятельности и одного из наиболее значимых технологических достижений современной цивилизации. </w:t>
      </w:r>
    </w:p>
    <w:p w:rsidR="002C750B" w:rsidRDefault="002C750B" w:rsidP="002C750B">
      <w:pPr>
        <w:pStyle w:val="body"/>
      </w:pPr>
      <w: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C750B" w:rsidRDefault="002C750B" w:rsidP="002C750B">
      <w:pPr>
        <w:pStyle w:val="body"/>
      </w:pPr>
      <w:r>
        <w:t>1) цифровая грамотность;</w:t>
      </w:r>
    </w:p>
    <w:p w:rsidR="002C750B" w:rsidRDefault="002C750B" w:rsidP="002C750B">
      <w:pPr>
        <w:pStyle w:val="body"/>
      </w:pPr>
      <w:r>
        <w:t>2) теоретические основы информатики;</w:t>
      </w:r>
    </w:p>
    <w:p w:rsidR="002C750B" w:rsidRDefault="002C750B" w:rsidP="002C750B">
      <w:pPr>
        <w:pStyle w:val="body"/>
      </w:pPr>
      <w:r>
        <w:t>3) алгоритмы и программирование;</w:t>
      </w:r>
    </w:p>
    <w:p w:rsidR="002C750B" w:rsidRDefault="002C750B" w:rsidP="002C750B">
      <w:pPr>
        <w:pStyle w:val="body"/>
      </w:pPr>
      <w:r>
        <w:t>4) информационные технологии.</w:t>
      </w:r>
    </w:p>
    <w:p w:rsidR="003528D7" w:rsidRDefault="003528D7">
      <w:bookmarkStart w:id="0" w:name="_GoBack"/>
      <w:bookmarkEnd w:id="0"/>
    </w:p>
    <w:sectPr w:rsidR="0035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0B"/>
    <w:rsid w:val="002C750B"/>
    <w:rsid w:val="0035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2C750B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2C750B"/>
    <w:pPr>
      <w:ind w:left="227" w:hanging="14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2C750B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2C750B"/>
    <w:pPr>
      <w:ind w:left="227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2022-10-13T07:48:00Z</dcterms:created>
  <dcterms:modified xsi:type="dcterms:W3CDTF">2022-10-13T07:48:00Z</dcterms:modified>
</cp:coreProperties>
</file>