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Аннотация к рабочей программе учебного предмета «Математика» для 5-6 классов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Рабочая программа учебного предмета «Математика» для 5-6 классов является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приложением к Основной образовательной програм</w:t>
      </w:r>
      <w:r>
        <w:rPr>
          <w:sz w:val="28"/>
          <w:szCs w:val="28"/>
        </w:rPr>
        <w:t xml:space="preserve">ме основного общего образования МБОУ «Средняя общеобразовательная школа № 12 </w:t>
      </w:r>
      <w:proofErr w:type="spellStart"/>
      <w:r>
        <w:rPr>
          <w:sz w:val="28"/>
          <w:szCs w:val="28"/>
        </w:rPr>
        <w:t>г.Калуги</w:t>
      </w:r>
      <w:proofErr w:type="spellEnd"/>
      <w:r>
        <w:rPr>
          <w:sz w:val="28"/>
          <w:szCs w:val="28"/>
        </w:rPr>
        <w:t>»</w:t>
      </w:r>
      <w:r w:rsidRPr="0096637E">
        <w:rPr>
          <w:sz w:val="28"/>
          <w:szCs w:val="28"/>
        </w:rPr>
        <w:t xml:space="preserve"> на период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>2022 – 2023</w:t>
      </w:r>
      <w:r w:rsidRPr="0096637E">
        <w:rPr>
          <w:sz w:val="28"/>
          <w:szCs w:val="28"/>
        </w:rPr>
        <w:t xml:space="preserve"> гг. и составлена на основании: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- Федерального государственного образовательного стандарта основного общего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образования (утвержден приказом </w:t>
      </w:r>
      <w:proofErr w:type="spellStart"/>
      <w:r w:rsidRPr="0096637E">
        <w:rPr>
          <w:sz w:val="28"/>
          <w:szCs w:val="28"/>
        </w:rPr>
        <w:t>Минобрнауки</w:t>
      </w:r>
      <w:proofErr w:type="spellEnd"/>
      <w:r w:rsidRPr="0096637E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от 17 декабря 2010 г. № 1897) с </w:t>
      </w:r>
      <w:r w:rsidRPr="0096637E">
        <w:rPr>
          <w:sz w:val="28"/>
          <w:szCs w:val="28"/>
        </w:rPr>
        <w:t xml:space="preserve">изменениями (Приказы </w:t>
      </w:r>
      <w:proofErr w:type="spellStart"/>
      <w:r w:rsidRPr="0096637E">
        <w:rPr>
          <w:sz w:val="28"/>
          <w:szCs w:val="28"/>
        </w:rPr>
        <w:t>Минобрнауки</w:t>
      </w:r>
      <w:proofErr w:type="spellEnd"/>
      <w:r w:rsidRPr="0096637E">
        <w:rPr>
          <w:sz w:val="28"/>
          <w:szCs w:val="28"/>
        </w:rPr>
        <w:t xml:space="preserve"> РФ от 29.12.2014 </w:t>
      </w:r>
      <w:r>
        <w:rPr>
          <w:sz w:val="28"/>
          <w:szCs w:val="28"/>
        </w:rPr>
        <w:t xml:space="preserve">г. № 1644 «О внесении изменений </w:t>
      </w:r>
      <w:r w:rsidRPr="0096637E">
        <w:rPr>
          <w:sz w:val="28"/>
          <w:szCs w:val="28"/>
        </w:rPr>
        <w:t xml:space="preserve">в приказ </w:t>
      </w:r>
      <w:proofErr w:type="spellStart"/>
      <w:r w:rsidRPr="0096637E">
        <w:rPr>
          <w:sz w:val="28"/>
          <w:szCs w:val="28"/>
        </w:rPr>
        <w:t>Минобрнауки</w:t>
      </w:r>
      <w:proofErr w:type="spellEnd"/>
      <w:r w:rsidRPr="0096637E">
        <w:rPr>
          <w:sz w:val="28"/>
          <w:szCs w:val="28"/>
        </w:rPr>
        <w:t xml:space="preserve"> РФ от 17.12.2010 г. "Об утверж</w:t>
      </w:r>
      <w:r>
        <w:rPr>
          <w:sz w:val="28"/>
          <w:szCs w:val="28"/>
        </w:rPr>
        <w:t xml:space="preserve">дении ФГОС ООО"», от 31 декабря </w:t>
      </w:r>
      <w:r w:rsidRPr="0096637E">
        <w:rPr>
          <w:sz w:val="28"/>
          <w:szCs w:val="28"/>
        </w:rPr>
        <w:t xml:space="preserve">2015 г. № 1577 «О внесении изменений в федеральный </w:t>
      </w:r>
      <w:r>
        <w:rPr>
          <w:sz w:val="28"/>
          <w:szCs w:val="28"/>
        </w:rPr>
        <w:t xml:space="preserve">государственный образовательный </w:t>
      </w:r>
      <w:r w:rsidRPr="0096637E">
        <w:rPr>
          <w:sz w:val="28"/>
          <w:szCs w:val="28"/>
        </w:rPr>
        <w:t>стандарт основного общего образования, утв</w:t>
      </w:r>
      <w:r>
        <w:rPr>
          <w:sz w:val="28"/>
          <w:szCs w:val="28"/>
        </w:rPr>
        <w:t xml:space="preserve">ержденный приказом Министерства </w:t>
      </w:r>
      <w:r w:rsidRPr="0096637E">
        <w:rPr>
          <w:sz w:val="28"/>
          <w:szCs w:val="28"/>
        </w:rPr>
        <w:t>образования и науки Российской Федерации от 17 декабря 2010 г. № 1897»).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Рабочая программа. Предметная линия учебников «Сферы». 5-6 классы: пособие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для учителей общеобразовательных организаций / [Е.А. </w:t>
      </w:r>
      <w:proofErr w:type="spellStart"/>
      <w:r w:rsidRPr="0096637E">
        <w:rPr>
          <w:sz w:val="28"/>
          <w:szCs w:val="28"/>
        </w:rPr>
        <w:t>Бунимович</w:t>
      </w:r>
      <w:proofErr w:type="spellEnd"/>
      <w:r w:rsidRPr="0096637E">
        <w:rPr>
          <w:sz w:val="28"/>
          <w:szCs w:val="28"/>
        </w:rPr>
        <w:t xml:space="preserve"> и др.] – 3- е изд. –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М.: Просвещение, 2014.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Учебники: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- Математика. Арифметика. Геометрия. 5 класс: учебник для общеобразовательных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учреждений/ Е.А. </w:t>
      </w:r>
      <w:proofErr w:type="spellStart"/>
      <w:r w:rsidRPr="0096637E">
        <w:rPr>
          <w:sz w:val="28"/>
          <w:szCs w:val="28"/>
        </w:rPr>
        <w:t>Бунимович</w:t>
      </w:r>
      <w:proofErr w:type="spellEnd"/>
      <w:r w:rsidRPr="0096637E">
        <w:rPr>
          <w:sz w:val="28"/>
          <w:szCs w:val="28"/>
        </w:rPr>
        <w:t>, Г.В. Дорофеев, С.Б. Суворова и др., «Просвещение» 2016 г.;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- Математика. Арифметика. Геометрия. 6 класс: учебник для общеобразовательных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учреждений/ Е.А. </w:t>
      </w:r>
      <w:proofErr w:type="spellStart"/>
      <w:r w:rsidRPr="0096637E">
        <w:rPr>
          <w:sz w:val="28"/>
          <w:szCs w:val="28"/>
        </w:rPr>
        <w:t>Бунимович</w:t>
      </w:r>
      <w:proofErr w:type="spellEnd"/>
      <w:r w:rsidRPr="0096637E">
        <w:rPr>
          <w:sz w:val="28"/>
          <w:szCs w:val="28"/>
        </w:rPr>
        <w:t>, Г.В. Дорофеев, С.Б. Суворова и др., «Просвещение» 2016 г.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Изучение математики в основной школе направлено на достижение следующих целей: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1) в направлении личностного развития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развитие логического и критического мышления, культуры речи,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способности к умственному эксперименту;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формирование у учащихся интеллектуальной честности и объективности,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способности к преодолению мыслительных стереотипов, вытекающих из обыденного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опыта;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воспитание качеств личности, обеспечивающих социальную мобильность,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lastRenderedPageBreak/>
        <w:t>способность принимать самостоятельные решения;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формирование качеств мышления, необходимых для адаптации в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современном информационном обществе;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развитие интереса к математическому творчеству и математических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способностей;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2) в </w:t>
      </w:r>
      <w:proofErr w:type="spellStart"/>
      <w:r w:rsidRPr="0096637E">
        <w:rPr>
          <w:sz w:val="28"/>
          <w:szCs w:val="28"/>
        </w:rPr>
        <w:t>метапредметном</w:t>
      </w:r>
      <w:proofErr w:type="spellEnd"/>
      <w:r w:rsidRPr="0096637E">
        <w:rPr>
          <w:sz w:val="28"/>
          <w:szCs w:val="28"/>
        </w:rPr>
        <w:t xml:space="preserve"> направлении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формирование представлений о математике как части общечеловеческой культуры, о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значимости математики в развитии цивилизации и современного общества;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развитие представлений о математике как форме описания и методе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познания действительности, создание условий для приобретения первоначального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опыта математического моделирования;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формирование общих способов интеллектуальной деятельности, характерных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для математики и являющихся основой познавательной культуры, значимой для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различных сфер человеческой деятельности;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3) в предметном направлении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овладение математическими знаниями и умениями, необходимыми для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продолжения обучения в старшей школе или иных общеобразовательных учреждениях,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изучения смежных дисциплин, применения в повседневной жизни;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• создание фундамента для математического развития, формирования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механизмов мышления, характерных для математической деятельности.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Задачи: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Pr="0096637E">
        <w:rPr>
          <w:sz w:val="28"/>
          <w:szCs w:val="28"/>
        </w:rPr>
        <w:t xml:space="preserve"> формировать систему математических знаний и умений, необходимых для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применения в практической деятельности, изучении смежных дисциплин;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637E">
        <w:rPr>
          <w:sz w:val="28"/>
          <w:szCs w:val="28"/>
        </w:rPr>
        <w:t>способствовать интеллектуальному развитию, формировать качества,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необходимые человеку для полноценной жизни в современном обществе,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свойственные математической деятельности: яснос</w:t>
      </w:r>
      <w:r>
        <w:rPr>
          <w:sz w:val="28"/>
          <w:szCs w:val="28"/>
        </w:rPr>
        <w:t xml:space="preserve">ти и точности мысли, интуиции, 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логического мышления, пространственных представлений, способности к преодолению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lastRenderedPageBreak/>
        <w:t>трудностей;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96637E">
        <w:rPr>
          <w:sz w:val="28"/>
          <w:szCs w:val="28"/>
        </w:rPr>
        <w:t xml:space="preserve"> формировать представления об идеях и методах математики как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универсального языка науки и техники, средствах моделирования явлений и процессов;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637E">
        <w:rPr>
          <w:sz w:val="28"/>
          <w:szCs w:val="28"/>
        </w:rPr>
        <w:t>воспитывать культуру личности, отношение к математике как части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общечеловеческой культуры, играющей особую роль в общественном развитии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Рабочая программа рассчитана на 340 часов: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 5 класс – 170 ч. в год (5 ч. в неделю);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37E">
        <w:rPr>
          <w:sz w:val="28"/>
          <w:szCs w:val="28"/>
        </w:rPr>
        <w:t>6 класс – 170 ч. в год (5 ч. в неделю).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Рабочая программа включает следующие структурные элементы:</w:t>
      </w:r>
    </w:p>
    <w:p w:rsidR="0096637E" w:rsidRPr="0096637E" w:rsidRDefault="0096637E" w:rsidP="0096637E">
      <w:pPr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96637E">
        <w:rPr>
          <w:sz w:val="28"/>
          <w:szCs w:val="28"/>
        </w:rPr>
        <w:t xml:space="preserve"> планируемые результаты освоения учебного предмета,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</w:t>
      </w:r>
      <w:r w:rsidRPr="0096637E">
        <w:rPr>
          <w:sz w:val="28"/>
          <w:szCs w:val="28"/>
        </w:rPr>
        <w:t>содержание учебного предмета,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 </w:t>
      </w:r>
      <w:r w:rsidRPr="0096637E">
        <w:rPr>
          <w:sz w:val="28"/>
          <w:szCs w:val="28"/>
        </w:rPr>
        <w:t>тематическое планирование с указанием количества часов, отводимых на</w:t>
      </w:r>
    </w:p>
    <w:p w:rsidR="0096637E" w:rsidRPr="0096637E" w:rsidRDefault="0096637E" w:rsidP="0096637E">
      <w:pPr>
        <w:rPr>
          <w:sz w:val="28"/>
          <w:szCs w:val="28"/>
        </w:rPr>
      </w:pPr>
      <w:r w:rsidRPr="0096637E">
        <w:rPr>
          <w:sz w:val="28"/>
          <w:szCs w:val="28"/>
        </w:rPr>
        <w:t>освоение каждой темы.</w:t>
      </w:r>
    </w:p>
    <w:p w:rsidR="001F06F8" w:rsidRPr="0096637E" w:rsidRDefault="001F06F8" w:rsidP="0096637E">
      <w:pPr>
        <w:rPr>
          <w:sz w:val="28"/>
          <w:szCs w:val="28"/>
        </w:rPr>
      </w:pPr>
      <w:bookmarkStart w:id="0" w:name="_GoBack"/>
      <w:bookmarkEnd w:id="0"/>
    </w:p>
    <w:sectPr w:rsidR="001F06F8" w:rsidRPr="0096637E" w:rsidSect="001F0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61"/>
    <w:rsid w:val="001F06F8"/>
    <w:rsid w:val="00293D95"/>
    <w:rsid w:val="006F3F0E"/>
    <w:rsid w:val="00924C61"/>
    <w:rsid w:val="0096637E"/>
    <w:rsid w:val="00AD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F133"/>
  <w15:chartTrackingRefBased/>
  <w15:docId w15:val="{EA38FF1C-3614-4222-A893-69687DA3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2022-09-25T16:59:00Z</cp:lastPrinted>
  <dcterms:created xsi:type="dcterms:W3CDTF">2022-09-25T16:48:00Z</dcterms:created>
  <dcterms:modified xsi:type="dcterms:W3CDTF">2022-10-17T18:52:00Z</dcterms:modified>
</cp:coreProperties>
</file>